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7B" w:rsidRPr="000C05DB" w:rsidRDefault="002D077B" w:rsidP="002D077B">
      <w:pPr>
        <w:jc w:val="center"/>
        <w:rPr>
          <w:b/>
          <w:sz w:val="20"/>
          <w:szCs w:val="20"/>
        </w:rPr>
      </w:pPr>
      <w:r w:rsidRPr="000C05DB">
        <w:rPr>
          <w:b/>
          <w:sz w:val="20"/>
          <w:szCs w:val="20"/>
        </w:rPr>
        <w:t xml:space="preserve">SISTEMA DE CORRELATIVIDADES PROFESORADO DE EDUCACIÓN SECUNDARIA EN </w:t>
      </w:r>
      <w:r>
        <w:rPr>
          <w:b/>
          <w:sz w:val="20"/>
          <w:szCs w:val="20"/>
        </w:rPr>
        <w:t>LENGUA Y LITERATURA - PLAN 2016</w:t>
      </w:r>
      <w:r w:rsidRPr="000C05DB">
        <w:rPr>
          <w:b/>
          <w:sz w:val="20"/>
          <w:szCs w:val="20"/>
        </w:rPr>
        <w:t>-</w:t>
      </w:r>
    </w:p>
    <w:tbl>
      <w:tblPr>
        <w:tblStyle w:val="Tablaconcuadrcula"/>
        <w:tblpPr w:leftFromText="141" w:rightFromText="141" w:vertAnchor="page" w:horzAnchor="margin" w:tblpXSpec="center" w:tblpY="1726"/>
        <w:tblW w:w="11482" w:type="dxa"/>
        <w:tblLayout w:type="fixed"/>
        <w:tblLook w:val="04A0"/>
      </w:tblPr>
      <w:tblGrid>
        <w:gridCol w:w="415"/>
        <w:gridCol w:w="498"/>
        <w:gridCol w:w="1072"/>
        <w:gridCol w:w="4961"/>
        <w:gridCol w:w="1559"/>
        <w:gridCol w:w="1418"/>
        <w:gridCol w:w="1559"/>
      </w:tblGrid>
      <w:tr w:rsidR="002D077B" w:rsidRPr="00AF4013" w:rsidTr="00176E0C">
        <w:trPr>
          <w:cantSplit/>
          <w:trHeight w:val="835"/>
        </w:trPr>
        <w:tc>
          <w:tcPr>
            <w:tcW w:w="415" w:type="dxa"/>
            <w:shd w:val="clear" w:color="auto" w:fill="FBD4B4" w:themeFill="accent6" w:themeFillTint="66"/>
            <w:textDirection w:val="btLr"/>
          </w:tcPr>
          <w:p w:rsidR="002D077B" w:rsidRPr="00AF4013" w:rsidRDefault="002D077B" w:rsidP="002F400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498" w:type="dxa"/>
            <w:shd w:val="clear" w:color="auto" w:fill="FBD4B4" w:themeFill="accent6" w:themeFillTint="66"/>
            <w:textDirection w:val="btLr"/>
          </w:tcPr>
          <w:p w:rsidR="002D077B" w:rsidRPr="00AF4013" w:rsidRDefault="002D077B" w:rsidP="002F400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Orden</w:t>
            </w:r>
          </w:p>
        </w:tc>
        <w:tc>
          <w:tcPr>
            <w:tcW w:w="1072" w:type="dxa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Régimen de</w:t>
            </w: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cursado</w:t>
            </w:r>
          </w:p>
        </w:tc>
        <w:tc>
          <w:tcPr>
            <w:tcW w:w="4961" w:type="dxa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Unidades Curriculares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Para cursar debe tener regular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Para cursar debe tener aprobada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b/>
                <w:sz w:val="20"/>
                <w:szCs w:val="20"/>
              </w:rPr>
            </w:pPr>
            <w:r w:rsidRPr="00AF4013">
              <w:rPr>
                <w:b/>
                <w:sz w:val="20"/>
                <w:szCs w:val="20"/>
              </w:rPr>
              <w:t>Para rendir o promocionar debe tener aprobado</w:t>
            </w:r>
          </w:p>
        </w:tc>
      </w:tr>
      <w:tr w:rsidR="002D077B" w:rsidRPr="00AF4013" w:rsidTr="00176E0C">
        <w:tc>
          <w:tcPr>
            <w:tcW w:w="415" w:type="dxa"/>
            <w:vMerge w:val="restart"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</w:t>
            </w: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Pedagogía 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jc w:val="both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Psicología Educacional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jc w:val="both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Alfabetización Académica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Historia Argentina y latinoamericana 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Historia de la Educación y Política Educacional Argentina 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Practica I: la Institución Educativa: Aproximaciones desde un Enfoque Investigativo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Anual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 los estudios lingüísticos 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los estudios literarios.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 I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2D077B" w:rsidRPr="00AF4013" w:rsidRDefault="00A9684B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Lectura y Oralidad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</w:tr>
      <w:tr w:rsidR="002D077B" w:rsidRPr="00AF4013" w:rsidTr="00176E0C">
        <w:tc>
          <w:tcPr>
            <w:tcW w:w="415" w:type="dxa"/>
            <w:vMerge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2D077B" w:rsidRPr="00AF4013" w:rsidRDefault="00A9684B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de escritura de invención</w:t>
            </w:r>
            <w:r w:rsidR="002D077B" w:rsidRPr="00AF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D077B" w:rsidRPr="00AF4013" w:rsidRDefault="00A9684B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D077B" w:rsidRPr="00AF4013" w:rsidRDefault="00A9684B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077B" w:rsidRPr="00AF4013" w:rsidTr="00176E0C">
        <w:tc>
          <w:tcPr>
            <w:tcW w:w="415" w:type="dxa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</w:t>
            </w:r>
          </w:p>
        </w:tc>
        <w:tc>
          <w:tcPr>
            <w:tcW w:w="498" w:type="dxa"/>
            <w:tcBorders>
              <w:top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Sociología de la Educación 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77B" w:rsidRPr="00AF4013" w:rsidRDefault="002D077B" w:rsidP="002F4003">
            <w:pPr>
              <w:jc w:val="both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Tecnología de la Información y la Comunicación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3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14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jc w:val="both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Didáctica General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1 , 2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1 , 2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Practica II: </w:t>
            </w:r>
            <w:proofErr w:type="spellStart"/>
            <w:r w:rsidRPr="00AF4013">
              <w:rPr>
                <w:sz w:val="20"/>
                <w:szCs w:val="20"/>
              </w:rPr>
              <w:t>Curriculum</w:t>
            </w:r>
            <w:proofErr w:type="spellEnd"/>
            <w:r w:rsidRPr="00AF4013">
              <w:rPr>
                <w:sz w:val="20"/>
                <w:szCs w:val="20"/>
              </w:rPr>
              <w:t xml:space="preserve">, Sujetos Y Contextos, Aproximaciones Desde Un Enfoque Investigativo </w:t>
            </w:r>
          </w:p>
        </w:tc>
        <w:tc>
          <w:tcPr>
            <w:tcW w:w="1559" w:type="dxa"/>
          </w:tcPr>
          <w:p w:rsidR="002D077B" w:rsidRPr="00AF4013" w:rsidRDefault="002D077B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2 , 3 , 6</w:t>
            </w:r>
          </w:p>
        </w:tc>
        <w:tc>
          <w:tcPr>
            <w:tcW w:w="1418" w:type="dxa"/>
          </w:tcPr>
          <w:p w:rsidR="002D077B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2 , 3 , 6 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16</w:t>
            </w:r>
          </w:p>
        </w:tc>
        <w:tc>
          <w:tcPr>
            <w:tcW w:w="1072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Anual</w:t>
            </w:r>
          </w:p>
        </w:tc>
        <w:tc>
          <w:tcPr>
            <w:tcW w:w="4961" w:type="dxa"/>
          </w:tcPr>
          <w:p w:rsidR="002D077B" w:rsidRPr="00AF4013" w:rsidRDefault="002D077B" w:rsidP="002F4003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Sujetos de la Educación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2D077B" w:rsidRPr="00AF4013" w:rsidRDefault="0080338F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Clásica y su enseñanza</w:t>
            </w:r>
            <w:r w:rsidR="002D077B" w:rsidRPr="00AF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077B" w:rsidRPr="00AF4013" w:rsidTr="00176E0C">
        <w:trPr>
          <w:trHeight w:val="70"/>
        </w:trPr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18</w:t>
            </w:r>
          </w:p>
        </w:tc>
        <w:tc>
          <w:tcPr>
            <w:tcW w:w="1072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</w:tcPr>
          <w:p w:rsidR="002D077B" w:rsidRPr="00AF4013" w:rsidRDefault="0080338F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 II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077B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2D077B" w:rsidRPr="00AF4013" w:rsidRDefault="002D077B" w:rsidP="002F4003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19</w:t>
            </w:r>
          </w:p>
        </w:tc>
        <w:tc>
          <w:tcPr>
            <w:tcW w:w="1072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2D077B" w:rsidRPr="00AF4013" w:rsidRDefault="0080338F" w:rsidP="002F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Lingüística textual y análisis del discurso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418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2D077B" w:rsidRPr="00AF4013" w:rsidRDefault="0080338F" w:rsidP="002F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Teoría y Crítica Literaria </w:t>
            </w:r>
          </w:p>
        </w:tc>
        <w:tc>
          <w:tcPr>
            <w:tcW w:w="1559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338F" w:rsidRPr="00AF4013" w:rsidTr="00176E0C">
        <w:tc>
          <w:tcPr>
            <w:tcW w:w="415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24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2" w:type="dxa"/>
            <w:tcBorders>
              <w:bottom w:val="single" w:sz="24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Medios audiovisuales, TIC y educación lingüística y literaria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0338F" w:rsidRPr="00AF4013" w:rsidRDefault="006C32D3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80338F" w:rsidRPr="00AF4013" w:rsidRDefault="006C32D3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0338F" w:rsidRPr="00AF4013" w:rsidRDefault="006C32D3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1, 10</w:t>
            </w:r>
          </w:p>
        </w:tc>
      </w:tr>
      <w:tr w:rsidR="0080338F" w:rsidRPr="00AF4013" w:rsidTr="00176E0C">
        <w:tc>
          <w:tcPr>
            <w:tcW w:w="415" w:type="dxa"/>
            <w:vMerge w:val="restart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3°</w:t>
            </w:r>
          </w:p>
        </w:tc>
        <w:tc>
          <w:tcPr>
            <w:tcW w:w="498" w:type="dxa"/>
            <w:tcBorders>
              <w:top w:val="single" w:sz="24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Filosofía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4 , 5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2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2" w:type="dxa"/>
            <w:tcBorders>
              <w:bottom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Integración e Inclusión Educativa 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16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2" w:type="dxa"/>
            <w:tcBorders>
              <w:top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Practica III: Programación Didáctica y Gestión de Micro-Experiencias de Enseñanza </w:t>
            </w:r>
            <w:r w:rsidR="001B1162">
              <w:rPr>
                <w:sz w:val="20"/>
                <w:szCs w:val="20"/>
              </w:rPr>
              <w:t>para nivel primario y secundario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13, 15</w:t>
            </w:r>
            <w:r w:rsidR="0080338F" w:rsidRPr="00AF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3</w:t>
            </w:r>
            <w:r w:rsidR="001B1162">
              <w:rPr>
                <w:sz w:val="20"/>
                <w:szCs w:val="20"/>
              </w:rPr>
              <w:t>,7,8,9,10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13, 15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2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Didáctica de la Lengua y Literatura 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14, 16, 18,19, 20</w:t>
            </w:r>
          </w:p>
        </w:tc>
        <w:tc>
          <w:tcPr>
            <w:tcW w:w="141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14, 16, 18, 19, 20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72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tabs>
                <w:tab w:val="center" w:pos="23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Sociolingüística y pragmática </w:t>
            </w:r>
            <w:r w:rsidR="0080338F" w:rsidRPr="00AF4013">
              <w:rPr>
                <w:sz w:val="20"/>
                <w:szCs w:val="20"/>
              </w:rPr>
              <w:t xml:space="preserve"> </w:t>
            </w:r>
            <w:r w:rsidR="0080338F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18, 19</w:t>
            </w:r>
          </w:p>
        </w:tc>
        <w:tc>
          <w:tcPr>
            <w:tcW w:w="1418" w:type="dxa"/>
          </w:tcPr>
          <w:p w:rsidR="0080338F" w:rsidRPr="00AF4013" w:rsidRDefault="0080338F" w:rsidP="001B1162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7, 8, </w:t>
            </w:r>
            <w:r w:rsidR="001B116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18, 19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2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la Lengua</w:t>
            </w:r>
            <w:r w:rsidR="0080338F" w:rsidRPr="00AF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7, 9 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72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Argentina y Latinoamericana y su enseñanza I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17, 20</w:t>
            </w:r>
          </w:p>
        </w:tc>
        <w:tc>
          <w:tcPr>
            <w:tcW w:w="141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17, 20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2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Española y su enseñanza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17, 20 </w:t>
            </w:r>
          </w:p>
        </w:tc>
        <w:tc>
          <w:tcPr>
            <w:tcW w:w="141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17, 20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2" w:type="dxa"/>
          </w:tcPr>
          <w:p w:rsidR="0080338F" w:rsidRPr="00AF4013" w:rsidRDefault="001B1162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</w:tcPr>
          <w:p w:rsidR="0080338F" w:rsidRPr="00AF4013" w:rsidRDefault="001B116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Infantil y Juvenil y su enseñanza</w:t>
            </w:r>
          </w:p>
        </w:tc>
        <w:tc>
          <w:tcPr>
            <w:tcW w:w="1559" w:type="dxa"/>
          </w:tcPr>
          <w:p w:rsidR="0080338F" w:rsidRPr="00AF4013" w:rsidRDefault="00BC06D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80338F" w:rsidRPr="00AF4013" w:rsidRDefault="00BC06D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8, 16, 20</w:t>
            </w:r>
          </w:p>
        </w:tc>
        <w:tc>
          <w:tcPr>
            <w:tcW w:w="1559" w:type="dxa"/>
          </w:tcPr>
          <w:p w:rsidR="0080338F" w:rsidRPr="00AF4013" w:rsidRDefault="00BC06DF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0338F" w:rsidRPr="00AF4013" w:rsidTr="00176E0C">
        <w:tc>
          <w:tcPr>
            <w:tcW w:w="415" w:type="dxa"/>
            <w:vMerge w:val="restart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4°</w:t>
            </w:r>
          </w:p>
        </w:tc>
        <w:tc>
          <w:tcPr>
            <w:tcW w:w="498" w:type="dxa"/>
            <w:tcBorders>
              <w:top w:val="thinThickSmallGap" w:sz="24" w:space="0" w:color="auto"/>
            </w:tcBorders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  <w:tcBorders>
              <w:top w:val="thinThickSmallGap" w:sz="24" w:space="0" w:color="auto"/>
            </w:tcBorders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Formación Ética y Ciudadana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2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Educación Sexual Integral  </w:t>
            </w:r>
          </w:p>
        </w:tc>
        <w:tc>
          <w:tcPr>
            <w:tcW w:w="1559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----</w:t>
            </w:r>
          </w:p>
        </w:tc>
        <w:tc>
          <w:tcPr>
            <w:tcW w:w="1559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16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80338F" w:rsidRPr="00AF4013" w:rsidRDefault="0080338F" w:rsidP="0080338F">
            <w:pPr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 xml:space="preserve">Residencia y Sistematización de Experiencias: diseño, enseñanza y evaluación. </w:t>
            </w:r>
          </w:p>
        </w:tc>
        <w:tc>
          <w:tcPr>
            <w:tcW w:w="1559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24, 25, 26, 28, 29, 30</w:t>
            </w:r>
          </w:p>
        </w:tc>
        <w:tc>
          <w:tcPr>
            <w:tcW w:w="141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6, 15</w:t>
            </w:r>
          </w:p>
        </w:tc>
        <w:tc>
          <w:tcPr>
            <w:tcW w:w="1559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24, 25, 26, 28, 29, 30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2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2° C</w:t>
            </w:r>
          </w:p>
        </w:tc>
        <w:tc>
          <w:tcPr>
            <w:tcW w:w="4961" w:type="dxa"/>
          </w:tcPr>
          <w:p w:rsidR="0080338F" w:rsidRPr="00AF4013" w:rsidRDefault="007271A9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Psicolingüística </w:t>
            </w:r>
          </w:p>
        </w:tc>
        <w:tc>
          <w:tcPr>
            <w:tcW w:w="1559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26, 27 </w:t>
            </w:r>
          </w:p>
        </w:tc>
        <w:tc>
          <w:tcPr>
            <w:tcW w:w="141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26, 27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2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80338F" w:rsidRPr="00AF4013" w:rsidRDefault="005E4CC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Alfabetización Inicial </w:t>
            </w:r>
          </w:p>
        </w:tc>
        <w:tc>
          <w:tcPr>
            <w:tcW w:w="1559" w:type="dxa"/>
          </w:tcPr>
          <w:p w:rsidR="0080338F" w:rsidRPr="00AF4013" w:rsidRDefault="005E4CC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25, 26, 30</w:t>
            </w:r>
          </w:p>
        </w:tc>
        <w:tc>
          <w:tcPr>
            <w:tcW w:w="1418" w:type="dxa"/>
          </w:tcPr>
          <w:p w:rsidR="0080338F" w:rsidRPr="00AF4013" w:rsidRDefault="005E4CC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80338F" w:rsidRPr="00AF4013" w:rsidRDefault="005E4CC2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25, 26, 30</w:t>
            </w:r>
          </w:p>
        </w:tc>
      </w:tr>
      <w:tr w:rsidR="0080338F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80338F" w:rsidRPr="00AF4013" w:rsidRDefault="0080338F" w:rsidP="0080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80338F" w:rsidRPr="00AF4013" w:rsidRDefault="007271A9" w:rsidP="00803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72" w:type="dxa"/>
          </w:tcPr>
          <w:p w:rsidR="0080338F" w:rsidRPr="00AF4013" w:rsidRDefault="005E4CC2" w:rsidP="0080338F">
            <w:pPr>
              <w:jc w:val="center"/>
              <w:rPr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1° C</w:t>
            </w:r>
          </w:p>
        </w:tc>
        <w:tc>
          <w:tcPr>
            <w:tcW w:w="4961" w:type="dxa"/>
          </w:tcPr>
          <w:p w:rsidR="0080338F" w:rsidRPr="00AF4013" w:rsidRDefault="005E4CC2" w:rsidP="008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Regional y su enseñanza </w:t>
            </w:r>
          </w:p>
        </w:tc>
        <w:tc>
          <w:tcPr>
            <w:tcW w:w="1559" w:type="dxa"/>
          </w:tcPr>
          <w:p w:rsidR="0080338F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28, 29</w:t>
            </w:r>
          </w:p>
        </w:tc>
        <w:tc>
          <w:tcPr>
            <w:tcW w:w="1418" w:type="dxa"/>
          </w:tcPr>
          <w:p w:rsidR="0080338F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80338F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28, 29</w:t>
            </w:r>
          </w:p>
        </w:tc>
      </w:tr>
      <w:tr w:rsidR="005E4CC2" w:rsidRPr="00AF4013" w:rsidTr="00176E0C">
        <w:tc>
          <w:tcPr>
            <w:tcW w:w="415" w:type="dxa"/>
            <w:vMerge/>
            <w:shd w:val="clear" w:color="auto" w:fill="FBD4B4" w:themeFill="accent6" w:themeFillTint="66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72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5E4CC2" w:rsidRPr="00AF4013" w:rsidRDefault="005E4CC2" w:rsidP="005E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Argentina y Latinoamericana y su enseñanza II</w:t>
            </w:r>
          </w:p>
        </w:tc>
        <w:tc>
          <w:tcPr>
            <w:tcW w:w="1559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28, 29</w:t>
            </w:r>
          </w:p>
        </w:tc>
        <w:tc>
          <w:tcPr>
            <w:tcW w:w="1418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28, 29</w:t>
            </w:r>
          </w:p>
        </w:tc>
      </w:tr>
      <w:tr w:rsidR="005E4CC2" w:rsidRPr="00AF4013" w:rsidTr="00176E0C">
        <w:tc>
          <w:tcPr>
            <w:tcW w:w="415" w:type="dxa"/>
            <w:vMerge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72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4961" w:type="dxa"/>
          </w:tcPr>
          <w:p w:rsidR="005E4CC2" w:rsidRPr="00AF4013" w:rsidRDefault="005E4CC2" w:rsidP="005E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Problemas de la enseñanza de la lengua y la Literatura </w:t>
            </w:r>
          </w:p>
        </w:tc>
        <w:tc>
          <w:tcPr>
            <w:tcW w:w="1559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21, 24</w:t>
            </w:r>
          </w:p>
        </w:tc>
        <w:tc>
          <w:tcPr>
            <w:tcW w:w="1418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15, 16</w:t>
            </w:r>
          </w:p>
        </w:tc>
        <w:tc>
          <w:tcPr>
            <w:tcW w:w="1559" w:type="dxa"/>
          </w:tcPr>
          <w:p w:rsidR="005E4CC2" w:rsidRPr="00AF4013" w:rsidRDefault="005E4CC2" w:rsidP="005E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21, 24</w:t>
            </w:r>
          </w:p>
        </w:tc>
      </w:tr>
    </w:tbl>
    <w:p w:rsidR="002D077B" w:rsidRDefault="002D077B" w:rsidP="002D077B"/>
    <w:p w:rsidR="00A70B07" w:rsidRDefault="00A70B07"/>
    <w:sectPr w:rsidR="00A70B07" w:rsidSect="00A73CC6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077B"/>
    <w:rsid w:val="00176E0C"/>
    <w:rsid w:val="001B1162"/>
    <w:rsid w:val="002D077B"/>
    <w:rsid w:val="005E4CC2"/>
    <w:rsid w:val="006C32D3"/>
    <w:rsid w:val="007271A9"/>
    <w:rsid w:val="0080338F"/>
    <w:rsid w:val="00A53859"/>
    <w:rsid w:val="00A70B07"/>
    <w:rsid w:val="00A9684B"/>
    <w:rsid w:val="00B05623"/>
    <w:rsid w:val="00BC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7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77B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2016-04-13T22:09:00Z</dcterms:created>
  <dcterms:modified xsi:type="dcterms:W3CDTF">2016-04-13T23:02:00Z</dcterms:modified>
</cp:coreProperties>
</file>